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085"/>
        </w:tabs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453.999999999998" w:type="dxa"/>
        <w:jc w:val="left"/>
        <w:tblInd w:w="14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204"/>
        <w:gridCol w:w="3397"/>
        <w:gridCol w:w="1193"/>
        <w:gridCol w:w="2070"/>
        <w:gridCol w:w="2070"/>
        <w:gridCol w:w="2520"/>
        <w:tblGridChange w:id="0">
          <w:tblGrid>
            <w:gridCol w:w="3204"/>
            <w:gridCol w:w="3397"/>
            <w:gridCol w:w="1193"/>
            <w:gridCol w:w="2070"/>
            <w:gridCol w:w="2070"/>
            <w:gridCol w:w="2520"/>
          </w:tblGrid>
        </w:tblGridChange>
      </w:tblGrid>
      <w:tr>
        <w:trPr>
          <w:trHeight w:val="880" w:hRule="atLeast"/>
        </w:trPr>
        <w:tc>
          <w:tcPr>
            <w:tcBorders>
              <w:bottom w:color="808080" w:space="0" w:sz="4" w:val="single"/>
            </w:tcBorders>
            <w:shd w:fill="7030a0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One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7030a0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Early Learning Collaborative B-5</w:t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7030a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district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Jefferson County</w:t>
            </w:r>
          </w:p>
        </w:tc>
      </w:tr>
      <w:tr>
        <w:trPr>
          <w:trHeight w:val="940" w:hRule="atLeast"/>
        </w:trPr>
        <w:tc>
          <w:tcPr>
            <w:shd w:fill="bc8ede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Objective,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Strategy or activity</w:t>
            </w:r>
          </w:p>
        </w:tc>
        <w:tc>
          <w:tcPr>
            <w:shd w:fill="bc8ede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Assessments, resources and Materials</w:t>
            </w:r>
          </w:p>
        </w:tc>
        <w:tc>
          <w:tcPr>
            <w:tcBorders>
              <w:right w:color="000000" w:space="0" w:sz="4" w:val="single"/>
            </w:tcBorders>
            <w:shd w:fill="bc8ede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bc8ede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Method(s) of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</w:p>
        </w:tc>
        <w:tc>
          <w:tcPr>
            <w:tcBorders>
              <w:left w:color="000000" w:space="0" w:sz="4" w:val="single"/>
            </w:tcBorders>
            <w:shd w:fill="bc8ede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funding Source(S)</w:t>
            </w:r>
          </w:p>
        </w:tc>
        <w:tc>
          <w:tcPr>
            <w:tcBorders>
              <w:left w:color="000000" w:space="0" w:sz="4" w:val="single"/>
            </w:tcBorders>
            <w:shd w:fill="bc8ede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Person(s)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Responsible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 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prescribed by L4GA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establish achievements baselines and determine growth to inform instruction and professional learning needs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PPVT, PALS, G-KIDS, and Work Sampling Online following grant guidelines 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Quarterly data digs with school and district leadership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Betsy Milburn and Retired Teachers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Increase access to literacy resources to Pre-K, Head Start, daycares, public libraries, and families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Promotions and subscriptions to FERST Foundations for children B-5; update books/activity kits and computers at county libraries for public access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nnu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Subscription records; records for public access to computers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Betsy Milburn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Increase access to literacy resources to Pre-K, Head Start, daycares, public libraries , and families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Continue to contract with retired teachers to do assessments in all classrooms in Head Start and Pre-K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Quarterly data digs with school and district leadership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Betey Milburn and Retired Teachers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Increase access to literacy resources to Pre-K, Head Start, daycares, public libraries , and families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Literacy center materials for all classrooms in the collaborative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Ongoing as needs arise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PALS Pre-K, and PPVT growth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Donnie Hodges and Betsy Milburn  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Refers students at birth to needed services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with the department of public health First Steps program to ensure referrals 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Steps referrals  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Betsy Milburn and Carolyn Swint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Promote optimal early development, learning and health of young children by supporting and engaging their parents and caregivers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Contract with Family And Children Empowerment Solutions, LLC (F.A.C.E.S) to provide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Learning Spaces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referred families 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Learning Spaces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records of home visits, contacts, signed agendas, and training records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Betsy Milburn and Carolyn Swint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Obtain or maintain Bright from the Start Quality Rated daycare center in the county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Contract with F.A.C.E.S. to provide professional, on-site visits, and support for daycares to obtain or maintain Quality Rated status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Ratings from Bright From the Start; visitation logs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Donnie Hodges and Carolyn Swint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resources to obtain and maintain BFTS Quality Rated daycares in the county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Supplies, materials, and technology needed to support the GELDS curriculum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Ongoing as needed 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Ratings from Bright from the Start; signed agendas, training verification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Betsy Milburn and Carolyn Swint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professional learning to daycares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Through F.A.C.E.S.,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ontract with the Bobbies D. Lee Bright from the Start (BFTS) Level 2 trainers BFTS Technical Assistant- Associate Level to conduct Super Saturday trainings for all daycare partners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Ratings from Bright from the Start; signed agendas, training verification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Donnie Hodges and Betsy Milburn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professional learning on literacy to Head Start and Pre-K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Continue to contract with Dr. Marilyn Lee to conduct professional learning to head start and Pre-K on interpreting data, RTI, and designing early literacy strategies based on the data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PALS Pre-K, and PPVT growth and principal observations; monthly progress reports from Dr. Lee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Donnie Hodges and Betsy Milburn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resources to maintain and support literacy growth in Head Start and Pre-K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Supplies, materials, and technology needed to support the GELDS curriculum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needed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PALS, Pre-K, and PPVT growth and principal observations; monthly progress reports from Dr. Lee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Donnie Hodges and Betsy Milburn 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professional learning platform on literacy to all Pre-K teachers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Continue to contract with Edivate for on-demand professional learning that creates a personalized learning experience for all educators, helping them improve their practices and, in turn, raise student achievements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TKES, PALS, Pre-K, and PPVT growth, principal observation, and teachers’ professional learning plans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Donnie Hodges, Elementary Principals, and Elementary Instructional Coaches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Increase parents’ capacity to understand that they are their child’s first teacher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Purchase family literacy kits for check out for B-5 to develop cognitive stimulation, language skills, perceptual stimulation, fine and gross motor skills, and emotional/ social development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 check out records, parent perception surveys, and growth, PALS Pre-K, and PPVT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Donnie Hodges and Betsy Milburn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professional learning to leadership to further best practices in literacy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Literacy workshops and conference;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L4GA Leadership Institution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Travel records, LKES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and Instructional Coach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professional learning on best practices in literacy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Literacy workshops and conferences;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L4GA Teacher Institutes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Substitutes for PL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Stipends for summer work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Travel records, TKES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Coach and Teacher team</w:t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Provide management for the JC Early Learning Collaborative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Retired teacher to facilitate orders and testing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2018 - June 2019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schedules and time sheets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Donnie Hodges and Betsy Milburn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tabs>
          <w:tab w:val="left" w:pos="2085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2085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576" w:top="576" w:left="576" w:right="1152" w:header="1008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Georgia Department of Education</w:t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May 3, 2018 •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All Rights Reserved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center" w:pos="7056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0772" y="3247263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Literacy for Learning, Living and Leading in GA Grant (L4GA)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c000"/>
                              <w:sz w:val="28"/>
                              <w:vertAlign w:val="baseline"/>
                            </w:rPr>
                            <w:t xml:space="preserve">School Literacy Performance Plan and Timeline, May 3, 2018-June 30, 2019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c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Our primary focus for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c000"/>
                              <w:sz w:val="20"/>
                              <w:vertAlign w:val="baseline"/>
                            </w:rPr>
                            <w:t xml:space="preserve">Year One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is: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	Ensure a continuum of services from birth to five to include First Steps, Learning Steps, Quality Rating for daycares, and professional learning for Head Start and Pre-K.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9981" cy="10749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8101800</wp:posOffset>
          </wp:positionH>
          <wp:positionV relativeFrom="paragraph">
            <wp:posOffset>-536712</wp:posOffset>
          </wp:positionV>
          <wp:extent cx="1140460" cy="1123315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-159025</wp:posOffset>
          </wp:positionH>
          <wp:positionV relativeFrom="paragraph">
            <wp:posOffset>-505376</wp:posOffset>
          </wp:positionV>
          <wp:extent cx="1637665" cy="997585"/>
          <wp:effectExtent b="0" l="0" r="0" t="0"/>
          <wp:wrapTopAndBottom distB="0" dist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ferson_x0020_County xmlns="6db64fa8-3892-44e5-ab5f-afb0599c7ecd" xsi:nil="true"/>
    <TaxCatchAll xmlns="1d496aed-39d0-4758-b3cf-4e477328771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0F5B5-935F-4C2F-9688-F37B5CA14054}"/>
</file>

<file path=customXml/itemProps2.xml><?xml version="1.0" encoding="utf-8"?>
<ds:datastoreItem xmlns:ds="http://schemas.openxmlformats.org/officeDocument/2006/customXml" ds:itemID="{92D80F3D-2C43-4450-9977-B1D0525BB318}"/>
</file>

<file path=customXml/itemProps3.xml><?xml version="1.0" encoding="utf-8"?>
<ds:datastoreItem xmlns:ds="http://schemas.openxmlformats.org/officeDocument/2006/customXml" ds:itemID="{45227A54-4F4F-47D8-A437-88D7A14F4D8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Birth to Five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